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C8" w:rsidRDefault="001E69BB" w:rsidP="001E69BB">
      <w:pPr>
        <w:spacing w:after="0"/>
        <w:jc w:val="center"/>
      </w:pPr>
      <w:bookmarkStart w:id="0" w:name="_GoBack"/>
      <w:bookmarkEnd w:id="0"/>
      <w:r>
        <w:t xml:space="preserve">FDP </w:t>
      </w:r>
      <w:r w:rsidR="002D67A9">
        <w:t>Expanded Clearinghouse Online</w:t>
      </w:r>
      <w:r w:rsidR="00CE40C8">
        <w:t xml:space="preserve"> </w:t>
      </w:r>
    </w:p>
    <w:p w:rsidR="001E69BB" w:rsidRDefault="001E69BB" w:rsidP="001E69BB">
      <w:pPr>
        <w:spacing w:after="0"/>
        <w:jc w:val="center"/>
      </w:pPr>
    </w:p>
    <w:p w:rsidR="001E69BB" w:rsidRPr="001E69BB" w:rsidRDefault="00115701" w:rsidP="001E69BB">
      <w:pPr>
        <w:spacing w:after="0"/>
        <w:jc w:val="center"/>
        <w:rPr>
          <w:b/>
        </w:rPr>
      </w:pPr>
      <w:r>
        <w:rPr>
          <w:b/>
        </w:rPr>
        <w:t>ORGANIZATIONAL</w:t>
      </w:r>
      <w:r w:rsidR="001E69BB" w:rsidRPr="001E69BB">
        <w:rPr>
          <w:b/>
        </w:rPr>
        <w:t xml:space="preserve"> DATA ENTRY WORKSHEET</w:t>
      </w:r>
    </w:p>
    <w:p w:rsidR="001E69BB" w:rsidRPr="002D67A9" w:rsidRDefault="001E69BB" w:rsidP="001E69BB">
      <w:pPr>
        <w:spacing w:after="0"/>
        <w:jc w:val="center"/>
        <w:rPr>
          <w:i/>
          <w:sz w:val="18"/>
          <w:szCs w:val="18"/>
        </w:rPr>
      </w:pPr>
      <w:r w:rsidRPr="002D67A9">
        <w:rPr>
          <w:i/>
          <w:sz w:val="18"/>
          <w:szCs w:val="18"/>
        </w:rPr>
        <w:t xml:space="preserve">(This worksheet is an </w:t>
      </w:r>
      <w:r w:rsidRPr="00DB7B77">
        <w:rPr>
          <w:b/>
          <w:i/>
          <w:sz w:val="18"/>
          <w:szCs w:val="18"/>
          <w:u w:val="single"/>
        </w:rPr>
        <w:t xml:space="preserve">optional </w:t>
      </w:r>
      <w:r w:rsidRPr="002D67A9">
        <w:rPr>
          <w:i/>
          <w:sz w:val="18"/>
          <w:szCs w:val="18"/>
        </w:rPr>
        <w:t>tool available to institutions who wish to collect their data ahead of time)</w:t>
      </w:r>
    </w:p>
    <w:p w:rsidR="001E69BB" w:rsidRDefault="001E69BB" w:rsidP="001E69BB">
      <w:pPr>
        <w:spacing w:after="0"/>
        <w:jc w:val="center"/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2520"/>
        <w:gridCol w:w="3600"/>
        <w:gridCol w:w="3690"/>
      </w:tblGrid>
      <w:tr w:rsidR="001E69BB" w:rsidRPr="002D67A9" w:rsidTr="001E69BB">
        <w:tc>
          <w:tcPr>
            <w:tcW w:w="9810" w:type="dxa"/>
            <w:gridSpan w:val="3"/>
            <w:shd w:val="clear" w:color="auto" w:fill="9CC2E5" w:themeFill="accent1" w:themeFillTint="99"/>
          </w:tcPr>
          <w:p w:rsidR="001E69BB" w:rsidRPr="002D67A9" w:rsidRDefault="001E69BB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GENERAL INFORMATION TAB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FIELD NAME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WORKSHEET – ENTER YOUR DATA HERE</w:t>
            </w: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NOTES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Legal Entity Name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Must match SAM record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Common Name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55114D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 xml:space="preserve">Name </w:t>
            </w:r>
            <w:r w:rsidR="0055114D">
              <w:rPr>
                <w:sz w:val="20"/>
                <w:szCs w:val="20"/>
              </w:rPr>
              <w:t>you would like users to</w:t>
            </w:r>
            <w:r w:rsidRPr="002D67A9">
              <w:rPr>
                <w:sz w:val="20"/>
                <w:szCs w:val="20"/>
              </w:rPr>
              <w:t xml:space="preserve"> see when they look for your profile (e.g., “University of Minnesota-Twin Cities”) 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 xml:space="preserve">Address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55114D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be found in SAM as “physical address” 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 xml:space="preserve">Congressional District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Must match SAM (e.g., MN-005 for 5</w:t>
            </w:r>
            <w:r w:rsidRPr="002D67A9">
              <w:rPr>
                <w:sz w:val="20"/>
                <w:szCs w:val="20"/>
                <w:vertAlign w:val="superscript"/>
              </w:rPr>
              <w:t>th</w:t>
            </w:r>
            <w:r w:rsidRPr="002D67A9">
              <w:rPr>
                <w:sz w:val="20"/>
                <w:szCs w:val="20"/>
              </w:rPr>
              <w:t xml:space="preserve"> congressional district in Minnesota)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EIN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DUNS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Must match SAM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Entity Type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55114D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[Pick from dropdown list -this list is the same as the FDP subward template.  The most common selections are: “Private Institution of Higher Education”</w:t>
            </w:r>
            <w:r w:rsidR="005801B9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“ Public/State Controlled Institution of Higher Education”]</w:t>
            </w:r>
            <w:r w:rsidR="00A707B1">
              <w:rPr>
                <w:sz w:val="20"/>
                <w:szCs w:val="20"/>
              </w:rPr>
              <w:t xml:space="preserve">.  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Entity Representation that it is or is not a small business concern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55114D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[Dropdown</w:t>
            </w:r>
            <w:r w:rsidR="0055114D">
              <w:rPr>
                <w:sz w:val="20"/>
                <w:szCs w:val="20"/>
              </w:rPr>
              <w:t>, but the most common answer for FDP members is “Not Applicable.</w:t>
            </w:r>
            <w:r w:rsidR="009A3799">
              <w:rPr>
                <w:sz w:val="20"/>
                <w:szCs w:val="20"/>
              </w:rPr>
              <w:t>”</w:t>
            </w:r>
            <w:r w:rsidRPr="002D67A9">
              <w:rPr>
                <w:sz w:val="20"/>
                <w:szCs w:val="20"/>
              </w:rPr>
              <w:t>]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Fiscal Period End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e.g., June 30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Payment Address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55114D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Needed only if different than your physical address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Link to institution’s Office of Sponsored Projects (or equivalent) web site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Link.</w:t>
            </w:r>
            <w:r w:rsidR="0055114D">
              <w:rPr>
                <w:sz w:val="20"/>
                <w:szCs w:val="20"/>
              </w:rPr>
              <w:t xml:space="preserve">  Please make sure this goes to your office’s web site, not a general University website. 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Most Recent Negotiated F&amp;A Rate Agreement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B53AB" w:rsidRPr="002D67A9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 or link </w:t>
            </w:r>
          </w:p>
        </w:tc>
      </w:tr>
      <w:tr w:rsidR="004B53AB" w:rsidRPr="002D67A9" w:rsidTr="0055114D">
        <w:tc>
          <w:tcPr>
            <w:tcW w:w="2520" w:type="dxa"/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Most Recent Negotiated Fringe Benefit Rate Agreement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5801B9" w:rsidRPr="009B5874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Upload, link, or available upon request </w:t>
            </w:r>
          </w:p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</w:tr>
      <w:tr w:rsidR="004B53AB" w:rsidRPr="002D67A9" w:rsidTr="0055114D">
        <w:tc>
          <w:tcPr>
            <w:tcW w:w="2520" w:type="dxa"/>
            <w:tcBorders>
              <w:bottom w:val="single" w:sz="4" w:space="0" w:color="auto"/>
            </w:tcBorders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Primary Audit Entity (if part of a state or system audit)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B53AB" w:rsidRPr="002D67A9" w:rsidRDefault="0055114D" w:rsidP="00A70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receive your audit as part of a state-wide or system-wide audit rather than your organization directly, select “Yes”.  </w:t>
            </w:r>
            <w:r w:rsidR="00A707B1">
              <w:rPr>
                <w:sz w:val="20"/>
                <w:szCs w:val="20"/>
              </w:rPr>
              <w:t xml:space="preserve"> If yes, you will also be asked to include the legal name of that entity, address, EIN, DUNS, and audit contact name, phone, and email.  </w:t>
            </w:r>
          </w:p>
        </w:tc>
      </w:tr>
      <w:tr w:rsidR="004B53AB" w:rsidRPr="002D67A9" w:rsidTr="0055114D">
        <w:tc>
          <w:tcPr>
            <w:tcW w:w="2520" w:type="dxa"/>
            <w:tcBorders>
              <w:bottom w:val="single" w:sz="4" w:space="0" w:color="auto"/>
            </w:tcBorders>
          </w:tcPr>
          <w:p w:rsidR="004B53AB" w:rsidRPr="002D67A9" w:rsidRDefault="004B53A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Comments for this Tab (if any)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4B53AB" w:rsidRPr="002D67A9" w:rsidRDefault="004B53A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4B53AB" w:rsidRPr="002D67A9" w:rsidRDefault="00666D22" w:rsidP="00666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1E69BB" w:rsidRPr="002D67A9" w:rsidTr="0055114D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</w:tr>
      <w:tr w:rsidR="001E69BB" w:rsidRPr="002D67A9" w:rsidTr="001E69BB">
        <w:tc>
          <w:tcPr>
            <w:tcW w:w="9810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1E69BB" w:rsidRPr="002D67A9" w:rsidRDefault="001E69BB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CONTACTS TAB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Primary Contact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A707B1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to contact for any questions regarding Profile.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Primary Authorized Signing Official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55114D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will fill in automatically from whomever you name as the Profile Certifier (this should be an AOR). 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 xml:space="preserve">SAM Point of Contact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SAM Government Business POC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lastRenderedPageBreak/>
              <w:t>Financial Officer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55114D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Post-award contact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F&amp;A Rate Negotiation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55114D" w:rsidP="00E5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person at your institution responsible for negotiating your F&amp;A agreement (or having it negotiated).  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Audit Contact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E504A7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Audit point of contact (person to contact if there are any questions about your Single Audit)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 xml:space="preserve">FFATA Contact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</w:tr>
      <w:tr w:rsidR="00666D22" w:rsidRPr="002D67A9" w:rsidTr="0055114D">
        <w:tc>
          <w:tcPr>
            <w:tcW w:w="2520" w:type="dxa"/>
          </w:tcPr>
          <w:p w:rsidR="00666D22" w:rsidRPr="002D67A9" w:rsidRDefault="00666D22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 for this tab (if any)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666D22" w:rsidRPr="002D67A9" w:rsidRDefault="00666D22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666D22" w:rsidRPr="002D67A9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1E69BB" w:rsidP="004B53AB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</w:tr>
      <w:tr w:rsidR="001E69BB" w:rsidRPr="002D67A9" w:rsidTr="00F75EAC">
        <w:tc>
          <w:tcPr>
            <w:tcW w:w="9810" w:type="dxa"/>
            <w:gridSpan w:val="3"/>
            <w:shd w:val="clear" w:color="auto" w:fill="BDD6EE" w:themeFill="accent1" w:themeFillTint="66"/>
          </w:tcPr>
          <w:p w:rsidR="001E69BB" w:rsidRPr="002D67A9" w:rsidRDefault="001E69BB" w:rsidP="002D67A9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REGISTRATION AND IDS TAB</w:t>
            </w:r>
            <w:r w:rsidR="002D67A9" w:rsidRPr="002D67A9">
              <w:rPr>
                <w:b/>
                <w:sz w:val="20"/>
                <w:szCs w:val="20"/>
              </w:rPr>
              <w:t xml:space="preserve">  </w:t>
            </w:r>
            <w:r w:rsidR="002D67A9" w:rsidRPr="002D67A9">
              <w:rPr>
                <w:sz w:val="20"/>
                <w:szCs w:val="20"/>
              </w:rPr>
              <w:t>(Note: most entries also allow for a “Not Applicable” option)</w:t>
            </w:r>
          </w:p>
        </w:tc>
      </w:tr>
      <w:tr w:rsidR="001E69BB" w:rsidRPr="002D67A9" w:rsidTr="0055114D">
        <w:tc>
          <w:tcPr>
            <w:tcW w:w="2520" w:type="dxa"/>
          </w:tcPr>
          <w:p w:rsidR="001E69BB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IRS Tax Determination Letter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1E69BB" w:rsidRPr="002D67A9" w:rsidRDefault="001E69BB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5801B9" w:rsidRPr="009B5874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Upload, link, or available upon request </w:t>
            </w:r>
          </w:p>
          <w:p w:rsidR="001E69BB" w:rsidRPr="009B5874" w:rsidRDefault="001E69BB" w:rsidP="005801B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IRS W-9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5801B9" w:rsidRPr="009B5874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Upload, link, or available upon request </w:t>
            </w:r>
          </w:p>
          <w:p w:rsidR="002D67A9" w:rsidRPr="002D67A9" w:rsidRDefault="002D67A9" w:rsidP="009B5874">
            <w:pPr>
              <w:rPr>
                <w:sz w:val="20"/>
                <w:szCs w:val="20"/>
              </w:rPr>
            </w:pP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NAICS Code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E504A7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Put your primary one here; add others in the “Comments tab”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SAM Status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E504A7" w:rsidP="00E5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or Inactive  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SAM Expiration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CAGE Code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E504A7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found in SAM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Contractor Establishment Code (CEC)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5801B9" w:rsidRDefault="005801B9" w:rsidP="005801B9">
            <w:pPr>
              <w:rPr>
                <w:sz w:val="20"/>
                <w:szCs w:val="20"/>
              </w:rPr>
            </w:pPr>
            <w:r w:rsidRPr="005801B9">
              <w:rPr>
                <w:sz w:val="20"/>
                <w:szCs w:val="20"/>
              </w:rPr>
              <w:t>Provide your number or not applicable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2D67A9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Directorate of Defense Trade Controls (DDTC) Registration Code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5801B9" w:rsidRDefault="005801B9" w:rsidP="005801B9">
            <w:pPr>
              <w:rPr>
                <w:sz w:val="20"/>
                <w:szCs w:val="20"/>
              </w:rPr>
            </w:pPr>
            <w:r w:rsidRPr="005801B9">
              <w:rPr>
                <w:sz w:val="20"/>
                <w:szCs w:val="20"/>
              </w:rPr>
              <w:t>Provide your number or not applicable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Dept of Educ FICE Code / OPE ID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5801B9" w:rsidRDefault="005801B9" w:rsidP="005801B9">
            <w:pPr>
              <w:rPr>
                <w:sz w:val="20"/>
                <w:szCs w:val="20"/>
              </w:rPr>
            </w:pPr>
            <w:r w:rsidRPr="005801B9">
              <w:rPr>
                <w:sz w:val="20"/>
                <w:szCs w:val="20"/>
              </w:rPr>
              <w:t>Provide your number or not applicable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Integrated Postsecondary Education Data System (IPEDS)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5801B9" w:rsidRDefault="005801B9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your number or not applicable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Comments for this tab</w:t>
            </w:r>
            <w:r w:rsidR="00666D22">
              <w:rPr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666D22" w:rsidP="00666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</w:tr>
      <w:tr w:rsidR="002D67A9" w:rsidRPr="002D67A9" w:rsidTr="00C71860">
        <w:tc>
          <w:tcPr>
            <w:tcW w:w="9810" w:type="dxa"/>
            <w:gridSpan w:val="3"/>
            <w:shd w:val="clear" w:color="auto" w:fill="BDD6EE" w:themeFill="accent1" w:themeFillTint="66"/>
          </w:tcPr>
          <w:p w:rsidR="002D67A9" w:rsidRPr="002D67A9" w:rsidRDefault="002D67A9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CERTIFICATIONS</w:t>
            </w:r>
            <w:r w:rsidR="00B50C29">
              <w:rPr>
                <w:b/>
                <w:sz w:val="20"/>
                <w:szCs w:val="20"/>
              </w:rPr>
              <w:t xml:space="preserve"> TAB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PHS FCOI Certification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E504A7" w:rsidRDefault="00E504A7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from: </w:t>
            </w:r>
          </w:p>
          <w:p w:rsidR="00E504A7" w:rsidRPr="00E504A7" w:rsidRDefault="00E504A7" w:rsidP="00E504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04A7">
              <w:rPr>
                <w:sz w:val="20"/>
                <w:szCs w:val="20"/>
              </w:rPr>
              <w:t>FDP FCOI Clearinghouse</w:t>
            </w:r>
          </w:p>
          <w:p w:rsidR="002D67A9" w:rsidRDefault="00E504A7" w:rsidP="00E504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04A7">
              <w:rPr>
                <w:sz w:val="20"/>
                <w:szCs w:val="20"/>
              </w:rPr>
              <w:t>Not in Clearinghouse but have Active PHS</w:t>
            </w:r>
            <w:r>
              <w:rPr>
                <w:sz w:val="20"/>
                <w:szCs w:val="20"/>
              </w:rPr>
              <w:t xml:space="preserve"> FCOI Policy</w:t>
            </w:r>
          </w:p>
          <w:p w:rsidR="00E504A7" w:rsidRPr="002D67A9" w:rsidRDefault="00E504A7" w:rsidP="00E504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PTE’s policy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Affirmative Action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Default="00E504A7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from:</w:t>
            </w:r>
          </w:p>
          <w:p w:rsidR="00E504A7" w:rsidRDefault="00E504A7" w:rsidP="00E504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affirmative action program developed and on file</w:t>
            </w:r>
          </w:p>
          <w:p w:rsidR="00E504A7" w:rsidRDefault="00E504A7" w:rsidP="00E504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written affirmative action program developed and on file</w:t>
            </w:r>
          </w:p>
          <w:p w:rsidR="00E504A7" w:rsidRPr="00E504A7" w:rsidRDefault="00E504A7" w:rsidP="00E504A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contracts subject to affirmative action regulations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FFATA Exempt from reporting compensation?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Presently debarred/suspended?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Within 3 years, had federal contracts terminated for default?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lastRenderedPageBreak/>
              <w:t>Presently indicted for or otherwise criminally or civilly charged by a govt entity?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Within 3 years, convicted of or had a civil judgement for fraud or violation of antitrust statutes?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 xml:space="preserve">No Federal funds have been or will be paid for lobbying in connection with award of a contract?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  <w:r w:rsidRPr="002D67A9">
              <w:rPr>
                <w:sz w:val="20"/>
                <w:szCs w:val="20"/>
              </w:rPr>
              <w:t>Yes/No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  <w:r w:rsidRPr="002D67A9">
              <w:rPr>
                <w:i/>
                <w:sz w:val="20"/>
                <w:szCs w:val="20"/>
              </w:rPr>
              <w:t>Comments for this tab</w:t>
            </w:r>
            <w:r w:rsidR="00666D22">
              <w:rPr>
                <w:i/>
                <w:sz w:val="20"/>
                <w:szCs w:val="20"/>
              </w:rPr>
              <w:t xml:space="preserve"> (f any)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2D67A9" w:rsidP="004B53AB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</w:tr>
      <w:tr w:rsidR="002D67A9" w:rsidRPr="002D67A9" w:rsidTr="00812424">
        <w:tc>
          <w:tcPr>
            <w:tcW w:w="9810" w:type="dxa"/>
            <w:gridSpan w:val="3"/>
            <w:shd w:val="clear" w:color="auto" w:fill="BDD6EE" w:themeFill="accent1" w:themeFillTint="66"/>
          </w:tcPr>
          <w:p w:rsidR="002D67A9" w:rsidRPr="002D67A9" w:rsidRDefault="002D67A9" w:rsidP="004B53AB">
            <w:pPr>
              <w:rPr>
                <w:b/>
                <w:sz w:val="20"/>
                <w:szCs w:val="20"/>
              </w:rPr>
            </w:pPr>
            <w:r w:rsidRPr="002D67A9">
              <w:rPr>
                <w:b/>
                <w:sz w:val="20"/>
                <w:szCs w:val="20"/>
              </w:rPr>
              <w:t>AUDITS</w:t>
            </w:r>
            <w:r w:rsidR="00B50C29">
              <w:rPr>
                <w:b/>
                <w:sz w:val="20"/>
                <w:szCs w:val="20"/>
              </w:rPr>
              <w:t xml:space="preserve"> TAB</w:t>
            </w:r>
          </w:p>
        </w:tc>
      </w:tr>
      <w:tr w:rsidR="002D67A9" w:rsidRPr="002D67A9" w:rsidTr="0055114D">
        <w:tc>
          <w:tcPr>
            <w:tcW w:w="2520" w:type="dxa"/>
          </w:tcPr>
          <w:p w:rsidR="002D67A9" w:rsidRPr="002D67A9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Subject to Single Audit?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2D67A9" w:rsidRPr="002D67A9" w:rsidRDefault="002D67A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2D67A9" w:rsidRPr="002D67A9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Most recent fiscal year with completed Single Audit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Pr="002D67A9" w:rsidRDefault="005801B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(if your audit isn’t current, use Comments tab on this page to explain) 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Qualified as low-risk entity or as defined in UG?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  <w:r w:rsidR="005801B9">
              <w:rPr>
                <w:sz w:val="20"/>
                <w:szCs w:val="20"/>
              </w:rPr>
              <w:t>/Not available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the entity’s most recent Single Audit contain any findings?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Any Significant Deficiencies?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07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.Any Material Weaknesses?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Most recent complete Single Audit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58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or Upload</w:t>
            </w:r>
            <w:r w:rsidR="005801B9">
              <w:rPr>
                <w:sz w:val="20"/>
                <w:szCs w:val="20"/>
              </w:rPr>
              <w:t xml:space="preserve">  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Single Audit report from previous fiscal year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or Upload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Management letter (if issued)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Link, Upload,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DOD/ONR Property Management System Audit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Contractor Purchasing System Review (CPSR)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CPSR Expiration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DCAA Report on audit of Estimating System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B5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DCAA report on audit of Billing System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DCAA Report on Audit of Accounting System Internal Control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ONR ACO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 for this tab</w:t>
            </w:r>
            <w:r w:rsidR="00666D22">
              <w:rPr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407303" w:rsidP="004B53AB">
            <w:pPr>
              <w:rPr>
                <w:sz w:val="20"/>
                <w:szCs w:val="20"/>
              </w:rPr>
            </w:pPr>
          </w:p>
        </w:tc>
      </w:tr>
      <w:tr w:rsidR="00407303" w:rsidRPr="002D67A9" w:rsidTr="0098040D">
        <w:tc>
          <w:tcPr>
            <w:tcW w:w="9810" w:type="dxa"/>
            <w:gridSpan w:val="3"/>
            <w:shd w:val="clear" w:color="auto" w:fill="BDD6EE" w:themeFill="accent1" w:themeFillTint="66"/>
          </w:tcPr>
          <w:p w:rsidR="00407303" w:rsidRPr="00B50C29" w:rsidRDefault="00407303" w:rsidP="004B53AB">
            <w:pPr>
              <w:rPr>
                <w:b/>
                <w:sz w:val="20"/>
                <w:szCs w:val="20"/>
              </w:rPr>
            </w:pPr>
            <w:r w:rsidRPr="00B50C29">
              <w:rPr>
                <w:b/>
                <w:sz w:val="20"/>
                <w:szCs w:val="20"/>
              </w:rPr>
              <w:t>ASSURANCES</w:t>
            </w:r>
            <w:r w:rsidR="00B50C29">
              <w:rPr>
                <w:b/>
                <w:sz w:val="20"/>
                <w:szCs w:val="20"/>
              </w:rPr>
              <w:t xml:space="preserve"> TAB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Human subjects – Federalwide Assurance Approval?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FWA Number 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5801B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FWA plus leading zeros plus your number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FWA Expiration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5801B9">
              <w:rPr>
                <w:sz w:val="20"/>
                <w:szCs w:val="20"/>
              </w:rPr>
              <w:t xml:space="preserve">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DOD Human Subjects Addendum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5801B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AAHRPP Accredited?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AAHRPP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PHS/OLAW Approval?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PHS/OLAW Assurance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5801B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enter BOTH old and new numbers e.g,  D16-00123 (A1234-01)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PHS/OLAW Approval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5801B9">
              <w:rPr>
                <w:sz w:val="20"/>
                <w:szCs w:val="20"/>
              </w:rPr>
              <w:t xml:space="preserve">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PHS/OLAW Expiration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5801B9">
              <w:rPr>
                <w:sz w:val="20"/>
                <w:szCs w:val="20"/>
              </w:rPr>
              <w:t xml:space="preserve">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AAALAC Accreditation?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AAALAC Assurance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5801B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(if Yes)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AAALAC Assurance Issue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5801B9">
              <w:rPr>
                <w:sz w:val="20"/>
                <w:szCs w:val="20"/>
              </w:rPr>
              <w:t xml:space="preserve"> or not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USDA Research Registration Number?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Registration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(if Yes)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Research Registration Expiration Date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407303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USDA Type of Performing Institution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if applicable</w:t>
            </w:r>
          </w:p>
        </w:tc>
      </w:tr>
      <w:tr w:rsidR="00407303" w:rsidRPr="002D67A9" w:rsidTr="0055114D">
        <w:tc>
          <w:tcPr>
            <w:tcW w:w="2520" w:type="dxa"/>
          </w:tcPr>
          <w:p w:rsidR="00407303" w:rsidRDefault="00B50C29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NRC Radioactive Materials License Number?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407303" w:rsidRPr="002D67A9" w:rsidRDefault="00407303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407303" w:rsidRDefault="00B50C29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B50C29" w:rsidRPr="002D67A9" w:rsidTr="0055114D">
        <w:tc>
          <w:tcPr>
            <w:tcW w:w="2520" w:type="dxa"/>
          </w:tcPr>
          <w:p w:rsidR="00B50C29" w:rsidRDefault="00B50C29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Primary License Number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B50C29" w:rsidRPr="002D67A9" w:rsidRDefault="00B50C2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B50C29" w:rsidRDefault="00666D22" w:rsidP="009A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  <w:r w:rsidR="009A37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(if Yes)</w:t>
            </w:r>
          </w:p>
        </w:tc>
      </w:tr>
      <w:tr w:rsidR="00B50C29" w:rsidRPr="002D67A9" w:rsidTr="0055114D">
        <w:tc>
          <w:tcPr>
            <w:tcW w:w="2520" w:type="dxa"/>
          </w:tcPr>
          <w:p w:rsidR="00B50C29" w:rsidRDefault="00B50C29" w:rsidP="004073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Comments for This Tab</w:t>
            </w:r>
            <w:r w:rsidR="00666D22">
              <w:rPr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3600" w:type="dxa"/>
            <w:shd w:val="clear" w:color="auto" w:fill="FFE599" w:themeFill="accent4" w:themeFillTint="66"/>
          </w:tcPr>
          <w:p w:rsidR="00B50C29" w:rsidRPr="002D67A9" w:rsidRDefault="00B50C2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B50C29" w:rsidRDefault="00666D22" w:rsidP="004B5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[Comments will be visible to those viewing your profile]</w:t>
            </w:r>
          </w:p>
        </w:tc>
      </w:tr>
      <w:tr w:rsidR="00B50C29" w:rsidRPr="002D67A9" w:rsidTr="0055114D">
        <w:tc>
          <w:tcPr>
            <w:tcW w:w="2520" w:type="dxa"/>
          </w:tcPr>
          <w:p w:rsidR="00B50C29" w:rsidRDefault="00B50C29" w:rsidP="00407303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B50C29" w:rsidRPr="002D67A9" w:rsidRDefault="00B50C2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B50C29" w:rsidRDefault="00B50C29" w:rsidP="004B53AB">
            <w:pPr>
              <w:rPr>
                <w:sz w:val="20"/>
                <w:szCs w:val="20"/>
              </w:rPr>
            </w:pPr>
          </w:p>
        </w:tc>
      </w:tr>
      <w:tr w:rsidR="00B50C29" w:rsidRPr="002D67A9" w:rsidTr="00A23D58">
        <w:tc>
          <w:tcPr>
            <w:tcW w:w="9810" w:type="dxa"/>
            <w:gridSpan w:val="3"/>
            <w:shd w:val="clear" w:color="auto" w:fill="BDD6EE" w:themeFill="accent1" w:themeFillTint="66"/>
          </w:tcPr>
          <w:p w:rsidR="00B50C29" w:rsidRDefault="00B50C29" w:rsidP="004B53AB">
            <w:pPr>
              <w:rPr>
                <w:sz w:val="20"/>
                <w:szCs w:val="20"/>
              </w:rPr>
            </w:pPr>
            <w:r w:rsidRPr="00B50C29">
              <w:rPr>
                <w:b/>
                <w:sz w:val="20"/>
                <w:szCs w:val="20"/>
              </w:rPr>
              <w:t>AUTHORIZATIONS</w:t>
            </w:r>
            <w:r>
              <w:rPr>
                <w:b/>
                <w:sz w:val="20"/>
                <w:szCs w:val="20"/>
              </w:rPr>
              <w:t xml:space="preserve"> TAB</w:t>
            </w:r>
            <w:r>
              <w:rPr>
                <w:sz w:val="20"/>
                <w:szCs w:val="20"/>
              </w:rPr>
              <w:t xml:space="preserve"> (to be completed by Profile Editor, Profile Certifier, and FDP Admin Approver)</w:t>
            </w:r>
          </w:p>
        </w:tc>
      </w:tr>
      <w:tr w:rsidR="00B50C29" w:rsidRPr="002D67A9" w:rsidTr="0055114D">
        <w:tc>
          <w:tcPr>
            <w:tcW w:w="2520" w:type="dxa"/>
          </w:tcPr>
          <w:p w:rsidR="00B50C29" w:rsidRDefault="00B50C29" w:rsidP="00407303">
            <w:pPr>
              <w:rPr>
                <w:i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E599" w:themeFill="accent4" w:themeFillTint="66"/>
          </w:tcPr>
          <w:p w:rsidR="00B50C29" w:rsidRPr="002D67A9" w:rsidRDefault="00B50C29" w:rsidP="004B53A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:rsidR="00B50C29" w:rsidRDefault="00B50C29" w:rsidP="004B53AB">
            <w:pPr>
              <w:rPr>
                <w:sz w:val="20"/>
                <w:szCs w:val="20"/>
              </w:rPr>
            </w:pPr>
          </w:p>
        </w:tc>
      </w:tr>
    </w:tbl>
    <w:p w:rsidR="004B53AB" w:rsidRPr="002D67A9" w:rsidRDefault="004B53AB" w:rsidP="004B53AB">
      <w:pPr>
        <w:rPr>
          <w:sz w:val="20"/>
          <w:szCs w:val="20"/>
        </w:rPr>
      </w:pPr>
    </w:p>
    <w:sectPr w:rsidR="004B53AB" w:rsidRPr="002D67A9" w:rsidSect="001E69BB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1C" w:rsidRDefault="008C4F1C" w:rsidP="006C1F96">
      <w:pPr>
        <w:spacing w:after="0" w:line="240" w:lineRule="auto"/>
      </w:pPr>
      <w:r>
        <w:separator/>
      </w:r>
    </w:p>
  </w:endnote>
  <w:endnote w:type="continuationSeparator" w:id="0">
    <w:p w:rsidR="008C4F1C" w:rsidRDefault="008C4F1C" w:rsidP="006C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200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F96" w:rsidRDefault="006C1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F96" w:rsidRDefault="006C1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1C" w:rsidRDefault="008C4F1C" w:rsidP="006C1F96">
      <w:pPr>
        <w:spacing w:after="0" w:line="240" w:lineRule="auto"/>
      </w:pPr>
      <w:r>
        <w:separator/>
      </w:r>
    </w:p>
  </w:footnote>
  <w:footnote w:type="continuationSeparator" w:id="0">
    <w:p w:rsidR="008C4F1C" w:rsidRDefault="008C4F1C" w:rsidP="006C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927"/>
    <w:multiLevelType w:val="hybridMultilevel"/>
    <w:tmpl w:val="3E082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D4EF2"/>
    <w:multiLevelType w:val="hybridMultilevel"/>
    <w:tmpl w:val="B058C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C4F75"/>
    <w:multiLevelType w:val="hybridMultilevel"/>
    <w:tmpl w:val="11D0D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24E69"/>
    <w:multiLevelType w:val="hybridMultilevel"/>
    <w:tmpl w:val="FBEC2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AB"/>
    <w:rsid w:val="00115701"/>
    <w:rsid w:val="001E69BB"/>
    <w:rsid w:val="002D67A9"/>
    <w:rsid w:val="003E279E"/>
    <w:rsid w:val="00407303"/>
    <w:rsid w:val="004B53AB"/>
    <w:rsid w:val="0055114D"/>
    <w:rsid w:val="005801B9"/>
    <w:rsid w:val="00581277"/>
    <w:rsid w:val="00666D22"/>
    <w:rsid w:val="006C1F96"/>
    <w:rsid w:val="008C4F1C"/>
    <w:rsid w:val="009A3799"/>
    <w:rsid w:val="009B5874"/>
    <w:rsid w:val="00A707B1"/>
    <w:rsid w:val="00AC4FBF"/>
    <w:rsid w:val="00B50C29"/>
    <w:rsid w:val="00CE40C8"/>
    <w:rsid w:val="00DB7B77"/>
    <w:rsid w:val="00DE544E"/>
    <w:rsid w:val="00E504A7"/>
    <w:rsid w:val="00E63E40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1321C-244D-487A-8493-24B4829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F96"/>
  </w:style>
  <w:style w:type="paragraph" w:styleId="Footer">
    <w:name w:val="footer"/>
    <w:basedOn w:val="Normal"/>
    <w:link w:val="FooterChar"/>
    <w:uiPriority w:val="99"/>
    <w:unhideWhenUsed/>
    <w:rsid w:val="006C1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E683-5BB8-4AB7-BFA5-4A50636B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 Webb</dc:creator>
  <cp:keywords/>
  <dc:description/>
  <cp:lastModifiedBy>Pamela A Webb</cp:lastModifiedBy>
  <cp:revision>2</cp:revision>
  <dcterms:created xsi:type="dcterms:W3CDTF">2017-06-15T19:22:00Z</dcterms:created>
  <dcterms:modified xsi:type="dcterms:W3CDTF">2017-06-15T19:22:00Z</dcterms:modified>
</cp:coreProperties>
</file>